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02" w:rsidRPr="00F07619" w:rsidRDefault="0000582D" w:rsidP="00DC7331">
      <w:pPr>
        <w:pStyle w:val="Sinespaciado"/>
        <w:jc w:val="center"/>
        <w:rPr>
          <w:b/>
        </w:rPr>
      </w:pPr>
      <w:r w:rsidRPr="00F07619">
        <w:rPr>
          <w:b/>
        </w:rPr>
        <w:t>Comunicado No. 27</w:t>
      </w:r>
    </w:p>
    <w:p w:rsidR="00E72302" w:rsidRPr="00F07619" w:rsidRDefault="00E72302" w:rsidP="006360E7">
      <w:pPr>
        <w:pStyle w:val="Sinespaciado"/>
        <w:jc w:val="center"/>
        <w:rPr>
          <w:b/>
        </w:rPr>
      </w:pPr>
    </w:p>
    <w:p w:rsidR="00E72302" w:rsidRPr="00F07619" w:rsidRDefault="008E7CC5" w:rsidP="006360E7">
      <w:pPr>
        <w:pStyle w:val="Sinespaciado"/>
        <w:jc w:val="center"/>
      </w:pPr>
      <w:r w:rsidRPr="00F07619">
        <w:rPr>
          <w:b/>
        </w:rPr>
        <w:t>Nuevos integrantes del Consejo Superior</w:t>
      </w:r>
      <w:r w:rsidR="006360E7" w:rsidRPr="00F07619">
        <w:t xml:space="preserve"> </w:t>
      </w:r>
    </w:p>
    <w:p w:rsidR="00E72302" w:rsidRPr="00F07619" w:rsidRDefault="00E72302" w:rsidP="00E72302">
      <w:pPr>
        <w:pStyle w:val="Sinespaciado"/>
        <w:jc w:val="both"/>
      </w:pPr>
    </w:p>
    <w:p w:rsidR="00E72302" w:rsidRPr="00F07619" w:rsidRDefault="00D304F1" w:rsidP="00E72302">
      <w:pPr>
        <w:pStyle w:val="Sinespaciado"/>
        <w:jc w:val="both"/>
      </w:pPr>
      <w:r w:rsidRPr="00F07619">
        <w:t>La Rectoría informa a la comunidad eafitense</w:t>
      </w:r>
      <w:r w:rsidR="00F44C63">
        <w:t xml:space="preserve"> que, desde el próximo 29 de jun</w:t>
      </w:r>
      <w:bookmarkStart w:id="0" w:name="_GoBack"/>
      <w:bookmarkEnd w:id="0"/>
      <w:r w:rsidRPr="00F07619">
        <w:t>io del presente año, el Consejo Superior, máximo órgano de la Universidad, contará con tres nuevos integrantes: Josefina María Agudelo Trujillo, Cipriano López González y Carlos Ignacio Gallego Palacio.</w:t>
      </w:r>
    </w:p>
    <w:p w:rsidR="00D04FE9" w:rsidRPr="00F07619" w:rsidRDefault="00D04FE9" w:rsidP="00E72302">
      <w:pPr>
        <w:pStyle w:val="Sinespaciado"/>
        <w:jc w:val="both"/>
      </w:pPr>
    </w:p>
    <w:p w:rsidR="007A5882" w:rsidRPr="00F07619" w:rsidRDefault="00D04FE9" w:rsidP="00E72302">
      <w:pPr>
        <w:pStyle w:val="Sinespaciado"/>
        <w:jc w:val="both"/>
      </w:pPr>
      <w:r w:rsidRPr="00F07619">
        <w:t xml:space="preserve">Se trata de tres empresarios y profesionales íntegros, quienes se han desempeñado con ética, rectitud y coherencia en los cargos que han </w:t>
      </w:r>
      <w:r w:rsidR="00B8537F" w:rsidRPr="00F07619">
        <w:t>ocupado</w:t>
      </w:r>
      <w:r w:rsidRPr="00F07619">
        <w:t xml:space="preserve"> y que, por lo tanto, representan los más altos valores de EAFIT ante la sociedad.</w:t>
      </w:r>
      <w:r w:rsidR="00E57FE8" w:rsidRPr="00F07619">
        <w:t xml:space="preserve"> </w:t>
      </w:r>
    </w:p>
    <w:p w:rsidR="007A5882" w:rsidRPr="00F07619" w:rsidRDefault="007A5882" w:rsidP="00E72302">
      <w:pPr>
        <w:pStyle w:val="Sinespaciado"/>
        <w:jc w:val="both"/>
      </w:pPr>
    </w:p>
    <w:p w:rsidR="00D04FE9" w:rsidRPr="00F07619" w:rsidRDefault="00D304F1" w:rsidP="00E72302">
      <w:pPr>
        <w:pStyle w:val="Sinespaciado"/>
        <w:jc w:val="both"/>
      </w:pPr>
      <w:r w:rsidRPr="00F07619">
        <w:t>Así mismo,</w:t>
      </w:r>
      <w:r w:rsidR="00BF1027" w:rsidRPr="00F07619">
        <w:t xml:space="preserve"> son personas que </w:t>
      </w:r>
      <w:r w:rsidR="00B8537F" w:rsidRPr="00F07619">
        <w:t>se encuentran en</w:t>
      </w:r>
      <w:r w:rsidR="00BF1027" w:rsidRPr="00F07619">
        <w:t xml:space="preserve"> altos cargos directivos </w:t>
      </w:r>
      <w:r w:rsidR="00B8537F" w:rsidRPr="00F07619">
        <w:t>de</w:t>
      </w:r>
      <w:r w:rsidR="00BF1027" w:rsidRPr="00F07619">
        <w:t xml:space="preserve"> compañías insignias de la r</w:t>
      </w:r>
      <w:r w:rsidR="00B8537F" w:rsidRPr="00F07619">
        <w:t>egión, lo que</w:t>
      </w:r>
      <w:r w:rsidRPr="00F07619">
        <w:t xml:space="preserve"> evidencia</w:t>
      </w:r>
      <w:r w:rsidR="00B8537F" w:rsidRPr="00F07619">
        <w:t xml:space="preserve"> la interacción permanente de la Universidad</w:t>
      </w:r>
      <w:r w:rsidRPr="00F07619">
        <w:t xml:space="preserve"> </w:t>
      </w:r>
      <w:r w:rsidR="00B8537F" w:rsidRPr="00F07619">
        <w:t xml:space="preserve">con el sector empresarial, como lo afirma </w:t>
      </w:r>
      <w:r w:rsidRPr="00F07619">
        <w:t>la</w:t>
      </w:r>
      <w:r w:rsidR="00B8537F" w:rsidRPr="00F07619">
        <w:t xml:space="preserve"> Misión</w:t>
      </w:r>
      <w:r w:rsidRPr="00F07619">
        <w:t xml:space="preserve"> de EAFIT</w:t>
      </w:r>
      <w:r w:rsidR="00B8537F" w:rsidRPr="00F07619">
        <w:t>.</w:t>
      </w:r>
    </w:p>
    <w:p w:rsidR="00DC7331" w:rsidRPr="00F07619" w:rsidRDefault="00DC7331" w:rsidP="00E72302">
      <w:pPr>
        <w:pStyle w:val="Sinespaciado"/>
        <w:jc w:val="both"/>
      </w:pPr>
    </w:p>
    <w:p w:rsidR="00575733" w:rsidRPr="00F07619" w:rsidRDefault="00DC7331" w:rsidP="00E72302">
      <w:pPr>
        <w:pStyle w:val="Sinespaciado"/>
        <w:jc w:val="both"/>
      </w:pPr>
      <w:r w:rsidRPr="00F07619">
        <w:t>Josefina María Agudelo Trujillo</w:t>
      </w:r>
      <w:r w:rsidR="00575733" w:rsidRPr="00F07619">
        <w:t xml:space="preserve"> es administradora de negocios de EAFIT y,</w:t>
      </w:r>
      <w:r w:rsidR="00D304F1" w:rsidRPr="00F07619">
        <w:t xml:space="preserve"> desde 1985, ha estado vinculada al Grupo TCC</w:t>
      </w:r>
      <w:r w:rsidR="00583A83" w:rsidRPr="00F07619">
        <w:t>, primero</w:t>
      </w:r>
      <w:r w:rsidR="00D304F1" w:rsidRPr="00F07619">
        <w:t xml:space="preserve"> c</w:t>
      </w:r>
      <w:r w:rsidR="00583A83" w:rsidRPr="00F07619">
        <w:t>omo gerenta general de TCC S.A., cargo que ocupó hasta 1991, y, desde 2008, asumió como presidenta de este grupo.</w:t>
      </w:r>
      <w:r w:rsidR="00575733" w:rsidRPr="00F07619">
        <w:t xml:space="preserve"> A su vez, integra juntas directivas como las de Leonisa S.A., Leasing Bancolombia y TCC Inversiones S.A. Es, de igual manera, miembro de número del Consejo Privado de Competitividad.</w:t>
      </w:r>
    </w:p>
    <w:p w:rsidR="00575733" w:rsidRPr="00F07619" w:rsidRDefault="00575733" w:rsidP="00E72302">
      <w:pPr>
        <w:pStyle w:val="Sinespaciado"/>
        <w:jc w:val="both"/>
      </w:pPr>
    </w:p>
    <w:p w:rsidR="00DC7331" w:rsidRPr="00F07619" w:rsidRDefault="00A82384" w:rsidP="00E72302">
      <w:pPr>
        <w:pStyle w:val="Sinespaciado"/>
        <w:jc w:val="both"/>
      </w:pPr>
      <w:r w:rsidRPr="00F07619">
        <w:t>Por su parte, Cipriano López González</w:t>
      </w:r>
      <w:r w:rsidR="00583A83" w:rsidRPr="00F07619">
        <w:t>, quien se desempeña como gerente general de Industrias Haceb desde 2010, e</w:t>
      </w:r>
      <w:r w:rsidRPr="00F07619">
        <w:t>s ingeniero mecánico de la Uni</w:t>
      </w:r>
      <w:r w:rsidR="00583A83" w:rsidRPr="00F07619">
        <w:t xml:space="preserve">versidad Pontificia Bolivariana, </w:t>
      </w:r>
      <w:r w:rsidRPr="00F07619">
        <w:t xml:space="preserve">cuenta con un MBA de la Escuela de Negocios de Burdeos (Francia) </w:t>
      </w:r>
      <w:r w:rsidR="00290C20" w:rsidRPr="00F07619">
        <w:t>y ha complementado su formación en gerencia social</w:t>
      </w:r>
      <w:r w:rsidR="00782A08" w:rsidRPr="00F07619">
        <w:t>,</w:t>
      </w:r>
      <w:r w:rsidR="00290C20" w:rsidRPr="00F07619">
        <w:t xml:space="preserve"> con Comfama</w:t>
      </w:r>
      <w:r w:rsidR="00782A08" w:rsidRPr="00F07619">
        <w:t>,</w:t>
      </w:r>
      <w:r w:rsidR="00290C20" w:rsidRPr="00F07619">
        <w:t xml:space="preserve"> a través de instituciones como Harvard</w:t>
      </w:r>
      <w:r w:rsidR="00782A08" w:rsidRPr="00F07619">
        <w:t xml:space="preserve"> y</w:t>
      </w:r>
      <w:r w:rsidR="00290C20" w:rsidRPr="00F07619">
        <w:t xml:space="preserve"> MIT.</w:t>
      </w:r>
      <w:r w:rsidR="00583A83" w:rsidRPr="00F07619">
        <w:t xml:space="preserve"> También laboró en compañías </w:t>
      </w:r>
      <w:r w:rsidR="00782A08" w:rsidRPr="00F07619">
        <w:t>como Imusa, Yamaha, Grupo Danone de Francia y</w:t>
      </w:r>
      <w:r w:rsidR="00583A83" w:rsidRPr="00F07619">
        <w:t xml:space="preserve"> el Grupo SAB-Miller (Bavaria).</w:t>
      </w:r>
    </w:p>
    <w:p w:rsidR="00612F5C" w:rsidRPr="00F07619" w:rsidRDefault="00612F5C" w:rsidP="00E72302">
      <w:pPr>
        <w:pStyle w:val="Sinespaciado"/>
        <w:jc w:val="both"/>
      </w:pPr>
    </w:p>
    <w:p w:rsidR="00612F5C" w:rsidRPr="00F07619" w:rsidRDefault="00612F5C" w:rsidP="00612F5C">
      <w:pPr>
        <w:pStyle w:val="Sinespaciado"/>
        <w:jc w:val="both"/>
      </w:pPr>
      <w:r w:rsidRPr="00F07619">
        <w:t>Carlos Ignacio Gallego Palacio es ingeniero civil y magíster en Administración de EAFIT con estudios en Logística y Estrategia del MIT, en Gerencia Social de Harvard, y en Management y Mercadeo de Kellogg. Actualmente es el presidente del Grupo Nutresa  S.A. e integrante de las juntas directivas del Grupo de Inversiones Suramericana S.A.,  Grupo Argos S.A., Corporación Pueblo de los Niños, Corporación San Pablo y Hospital Pablo Tobón Uribe.</w:t>
      </w:r>
    </w:p>
    <w:p w:rsidR="005E7CEB" w:rsidRPr="00F07619" w:rsidRDefault="005E7CEB" w:rsidP="00E72302">
      <w:pPr>
        <w:pStyle w:val="Sinespaciado"/>
        <w:jc w:val="both"/>
      </w:pPr>
    </w:p>
    <w:p w:rsidR="005E7CEB" w:rsidRPr="00F07619" w:rsidRDefault="00612F5C" w:rsidP="00E72302">
      <w:pPr>
        <w:pStyle w:val="Sinespaciado"/>
        <w:jc w:val="both"/>
      </w:pPr>
      <w:r w:rsidRPr="00F07619">
        <w:t>A</w:t>
      </w:r>
      <w:r w:rsidR="00C475C4" w:rsidRPr="00F07619">
        <w:t xml:space="preserve"> </w:t>
      </w:r>
      <w:r w:rsidRPr="00F07619">
        <w:t>Josefina Agudelo, Cipriano López y Carlos Ignacio Gallego les</w:t>
      </w:r>
      <w:r w:rsidR="00C475C4" w:rsidRPr="00F07619">
        <w:t xml:space="preserve"> extendemos, en nombre de los estudiantes, docentes, empleados administrativos, egresados y amigos de la Institución, el agradecimiento</w:t>
      </w:r>
      <w:r w:rsidRPr="00F07619">
        <w:t xml:space="preserve"> por haber aceptado</w:t>
      </w:r>
      <w:r w:rsidR="00C475C4" w:rsidRPr="00F07619">
        <w:t xml:space="preserve"> ser integrantes del Consejo Superior de EAFIT, a la vez que les</w:t>
      </w:r>
      <w:r w:rsidRPr="00F07619">
        <w:t xml:space="preserve"> deseamos muchos éxitos en su gestión</w:t>
      </w:r>
      <w:r w:rsidR="00583A83" w:rsidRPr="00F07619">
        <w:t>.</w:t>
      </w:r>
    </w:p>
    <w:p w:rsidR="00C475C4" w:rsidRDefault="00C475C4" w:rsidP="00E72302">
      <w:pPr>
        <w:pStyle w:val="Sinespaciado"/>
        <w:jc w:val="both"/>
        <w:rPr>
          <w:b/>
        </w:rPr>
      </w:pPr>
    </w:p>
    <w:p w:rsidR="00F07619" w:rsidRDefault="00F07619" w:rsidP="00E72302">
      <w:pPr>
        <w:pStyle w:val="Sinespaciado"/>
        <w:jc w:val="both"/>
        <w:rPr>
          <w:b/>
        </w:rPr>
      </w:pPr>
    </w:p>
    <w:p w:rsidR="00F07619" w:rsidRPr="00F07619" w:rsidRDefault="00F07619" w:rsidP="00E72302">
      <w:pPr>
        <w:pStyle w:val="Sinespaciado"/>
        <w:jc w:val="both"/>
        <w:rPr>
          <w:b/>
        </w:rPr>
      </w:pPr>
    </w:p>
    <w:p w:rsidR="00E72302" w:rsidRPr="00F07619" w:rsidRDefault="006360E7" w:rsidP="00E72302">
      <w:pPr>
        <w:pStyle w:val="Sinespaciado"/>
        <w:jc w:val="both"/>
        <w:rPr>
          <w:b/>
        </w:rPr>
      </w:pPr>
      <w:r w:rsidRPr="00F07619">
        <w:rPr>
          <w:b/>
        </w:rPr>
        <w:t>Juan Luis Mejía Arango</w:t>
      </w:r>
    </w:p>
    <w:p w:rsidR="00E72302" w:rsidRPr="00F07619" w:rsidRDefault="006360E7" w:rsidP="00E72302">
      <w:pPr>
        <w:pStyle w:val="Sinespaciado"/>
        <w:jc w:val="both"/>
      </w:pPr>
      <w:r w:rsidRPr="00F07619">
        <w:t>Rector</w:t>
      </w:r>
    </w:p>
    <w:p w:rsidR="00E72302" w:rsidRDefault="00E72302" w:rsidP="00E72302">
      <w:pPr>
        <w:pStyle w:val="Sinespaciado"/>
        <w:jc w:val="both"/>
      </w:pPr>
    </w:p>
    <w:p w:rsidR="00F07619" w:rsidRPr="00F07619" w:rsidRDefault="00F07619" w:rsidP="00E72302">
      <w:pPr>
        <w:pStyle w:val="Sinespaciado"/>
        <w:jc w:val="both"/>
      </w:pPr>
    </w:p>
    <w:p w:rsidR="009448F0" w:rsidRPr="00F07619" w:rsidRDefault="00E72302" w:rsidP="00E72302">
      <w:pPr>
        <w:pStyle w:val="Sinespaciado"/>
        <w:jc w:val="both"/>
      </w:pPr>
      <w:r w:rsidRPr="00F07619">
        <w:t xml:space="preserve">Medellín, </w:t>
      </w:r>
      <w:r w:rsidR="004E1AEA">
        <w:t>19</w:t>
      </w:r>
      <w:r w:rsidRPr="00F07619">
        <w:t xml:space="preserve"> de </w:t>
      </w:r>
      <w:r w:rsidR="006360E7" w:rsidRPr="00F07619">
        <w:t>junio</w:t>
      </w:r>
      <w:r w:rsidRPr="00F07619">
        <w:t xml:space="preserve"> de 2015</w:t>
      </w:r>
    </w:p>
    <w:sectPr w:rsidR="009448F0" w:rsidRPr="00F076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02"/>
    <w:rsid w:val="0000582D"/>
    <w:rsid w:val="00091E41"/>
    <w:rsid w:val="00092E66"/>
    <w:rsid w:val="00143EAF"/>
    <w:rsid w:val="00157499"/>
    <w:rsid w:val="00290C20"/>
    <w:rsid w:val="004E1AEA"/>
    <w:rsid w:val="00575733"/>
    <w:rsid w:val="00583A83"/>
    <w:rsid w:val="005E7CEB"/>
    <w:rsid w:val="00612F5C"/>
    <w:rsid w:val="006360E7"/>
    <w:rsid w:val="00651ECF"/>
    <w:rsid w:val="006B5D33"/>
    <w:rsid w:val="00782A08"/>
    <w:rsid w:val="007A5882"/>
    <w:rsid w:val="007C3A6D"/>
    <w:rsid w:val="008651EF"/>
    <w:rsid w:val="0087641E"/>
    <w:rsid w:val="00881E32"/>
    <w:rsid w:val="008B7305"/>
    <w:rsid w:val="008E7CC5"/>
    <w:rsid w:val="009418C8"/>
    <w:rsid w:val="009448F0"/>
    <w:rsid w:val="009D78AD"/>
    <w:rsid w:val="00A82384"/>
    <w:rsid w:val="00AC43D3"/>
    <w:rsid w:val="00AD0EED"/>
    <w:rsid w:val="00B8537F"/>
    <w:rsid w:val="00BF1027"/>
    <w:rsid w:val="00C34169"/>
    <w:rsid w:val="00C475C4"/>
    <w:rsid w:val="00D04FE9"/>
    <w:rsid w:val="00D142AE"/>
    <w:rsid w:val="00D304F1"/>
    <w:rsid w:val="00DC7331"/>
    <w:rsid w:val="00E54024"/>
    <w:rsid w:val="00E57FE8"/>
    <w:rsid w:val="00E72302"/>
    <w:rsid w:val="00F035DB"/>
    <w:rsid w:val="00F07619"/>
    <w:rsid w:val="00F44C63"/>
    <w:rsid w:val="00F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230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A58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58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58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58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58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230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A58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58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58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58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58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3F4CB-2B1B-46E6-9539-72CF8063FFAB}"/>
</file>

<file path=customXml/itemProps2.xml><?xml version="1.0" encoding="utf-8"?>
<ds:datastoreItem xmlns:ds="http://schemas.openxmlformats.org/officeDocument/2006/customXml" ds:itemID="{93C349B2-1620-4760-87E8-B93DF4E7F59C}"/>
</file>

<file path=customXml/itemProps3.xml><?xml version="1.0" encoding="utf-8"?>
<ds:datastoreItem xmlns:ds="http://schemas.openxmlformats.org/officeDocument/2006/customXml" ds:itemID="{A89AFAC9-9F6C-4DF2-BAA0-CB3E2D3788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jlujans</dc:creator>
  <cp:lastModifiedBy>jlujans</cp:lastModifiedBy>
  <cp:revision>5</cp:revision>
  <dcterms:created xsi:type="dcterms:W3CDTF">2015-06-17T20:56:00Z</dcterms:created>
  <dcterms:modified xsi:type="dcterms:W3CDTF">2015-06-18T21:05:00Z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